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jc w:val="center"/>
        <w:rPr>
          <w:b w:val="0"/>
          <w:color w:val="76a5af"/>
          <w:sz w:val="72"/>
          <w:szCs w:val="72"/>
        </w:rPr>
      </w:pPr>
      <w:bookmarkStart w:colFirst="0" w:colLast="0" w:name="_7ztb57ct3ghe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/>
      </w:pPr>
      <w:bookmarkStart w:colFirst="0" w:colLast="0" w:name="_aczyuw2yex2w" w:id="1"/>
      <w:bookmarkEnd w:id="1"/>
      <w:r w:rsidDel="00000000" w:rsidR="00000000" w:rsidRPr="00000000">
        <w:rPr>
          <w:b w:val="0"/>
          <w:color w:val="76a5af"/>
          <w:sz w:val="72"/>
          <w:szCs w:val="72"/>
          <w:rtl w:val="0"/>
        </w:rPr>
        <w:t xml:space="preserve">SENSES Learning Hub</w:t>
      </w:r>
      <w:r w:rsidDel="00000000" w:rsidR="00000000" w:rsidRPr="00000000">
        <w:rPr>
          <w:rFonts w:ascii="Proxima Nova" w:cs="Proxima Nova" w:eastAsia="Proxima Nova" w:hAnsi="Proxima Nova"/>
          <w:b w:val="1"/>
          <w:color w:val="404040"/>
          <w:sz w:val="96"/>
          <w:szCs w:val="96"/>
          <w:rtl w:val="0"/>
        </w:rPr>
        <w:br w:type="textWrapping"/>
        <w:t xml:space="preserve">An</w:t>
      </w:r>
      <w:r w:rsidDel="00000000" w:rsidR="00000000" w:rsidRPr="00000000">
        <w:rPr>
          <w:rtl w:val="0"/>
        </w:rPr>
        <w:t xml:space="preserve">ti Bullying Policy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color w:val="666666"/>
          <w:sz w:val="32"/>
          <w:szCs w:val="32"/>
        </w:rPr>
      </w:pPr>
      <w:r w:rsidDel="00000000" w:rsidR="00000000" w:rsidRPr="00000000">
        <w:rPr>
          <w:color w:val="666666"/>
          <w:sz w:val="32"/>
          <w:szCs w:val="32"/>
          <w:rtl w:val="0"/>
        </w:rPr>
        <w:t xml:space="preserve">Created: 26.03.24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color w:val="666666"/>
          <w:sz w:val="32"/>
          <w:szCs w:val="32"/>
        </w:rPr>
      </w:pPr>
      <w:r w:rsidDel="00000000" w:rsidR="00000000" w:rsidRPr="00000000">
        <w:rPr>
          <w:color w:val="666666"/>
          <w:sz w:val="32"/>
          <w:szCs w:val="32"/>
          <w:rtl w:val="0"/>
        </w:rPr>
        <w:t xml:space="preserve">Review date: 26.03.25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00" w:line="240" w:lineRule="auto"/>
        <w:rPr>
          <w:rFonts w:ascii="Proxima Nova" w:cs="Proxima Nova" w:eastAsia="Proxima Nova" w:hAnsi="Proxima Nov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00" w:line="240" w:lineRule="auto"/>
        <w:rPr>
          <w:color w:val="404040"/>
          <w:sz w:val="32"/>
          <w:szCs w:val="32"/>
        </w:rPr>
      </w:pPr>
      <w:r w:rsidDel="00000000" w:rsidR="00000000" w:rsidRPr="00000000">
        <w:rPr>
          <w:color w:val="404040"/>
          <w:sz w:val="32"/>
          <w:szCs w:val="32"/>
          <w:rtl w:val="0"/>
        </w:rPr>
        <w:t xml:space="preserve">Dawn Oughtibridge (Director)</w:t>
      </w:r>
    </w:p>
    <w:p w:rsidR="00000000" w:rsidDel="00000000" w:rsidP="00000000" w:rsidRDefault="00000000" w:rsidRPr="00000000" w14:paraId="00000008">
      <w:pPr>
        <w:spacing w:line="240" w:lineRule="auto"/>
        <w:rPr>
          <w:color w:val="404040"/>
          <w:sz w:val="32"/>
          <w:szCs w:val="32"/>
        </w:rPr>
      </w:pPr>
      <w:r w:rsidDel="00000000" w:rsidR="00000000" w:rsidRPr="00000000">
        <w:rPr>
          <w:color w:val="404040"/>
          <w:sz w:val="32"/>
          <w:szCs w:val="32"/>
        </w:rPr>
        <mc:AlternateContent>
          <mc:Choice Requires="wpg">
            <w:drawing>
              <wp:inline distB="114300" distT="114300" distL="114300" distR="114300">
                <wp:extent cx="2062163" cy="755044"/>
                <wp:effectExtent b="0" l="0" r="0" t="0"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980175" y="1841250"/>
                          <a:ext cx="2062163" cy="755044"/>
                          <a:chOff x="980175" y="1841250"/>
                          <a:chExt cx="3155925" cy="1150175"/>
                        </a:xfrm>
                      </wpg:grpSpPr>
                      <wps:wsp>
                        <wps:cNvSpPr/>
                        <wps:cNvPr id="4" name="Shape 4"/>
                        <wps:spPr>
                          <a:xfrm>
                            <a:off x="1250325" y="2293325"/>
                            <a:ext cx="102250" cy="153400"/>
                          </a:xfrm>
                          <a:custGeom>
                            <a:rect b="b" l="l" r="r" t="t"/>
                            <a:pathLst>
                              <a:path extrusionOk="0" h="6136" w="4090">
                                <a:moveTo>
                                  <a:pt x="4090" y="0"/>
                                </a:moveTo>
                                <a:cubicBezTo>
                                  <a:pt x="1632" y="0"/>
                                  <a:pt x="1099" y="3937"/>
                                  <a:pt x="0" y="6136"/>
                                </a:cubicBezTo>
                              </a:path>
                            </a:pathLst>
                          </a:cu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>
                            <a:off x="984450" y="1886068"/>
                            <a:ext cx="911250" cy="1100825"/>
                          </a:xfrm>
                          <a:custGeom>
                            <a:rect b="b" l="l" r="r" t="t"/>
                            <a:pathLst>
                              <a:path extrusionOk="0" h="44033" w="36450">
                                <a:moveTo>
                                  <a:pt x="409" y="15472"/>
                                </a:moveTo>
                                <a:cubicBezTo>
                                  <a:pt x="5236" y="8232"/>
                                  <a:pt x="13237" y="-1772"/>
                                  <a:pt x="21678" y="338"/>
                                </a:cubicBezTo>
                                <a:cubicBezTo>
                                  <a:pt x="27945" y="1905"/>
                                  <a:pt x="32696" y="8058"/>
                                  <a:pt x="35585" y="13836"/>
                                </a:cubicBezTo>
                                <a:cubicBezTo>
                                  <a:pt x="42207" y="27080"/>
                                  <a:pt x="6622" y="53667"/>
                                  <a:pt x="0" y="40423"/>
                                </a:cubicBezTo>
                              </a:path>
                            </a:pathLst>
                          </a:cu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" name="Shape 6"/>
                        <wps:spPr>
                          <a:xfrm>
                            <a:off x="1700385" y="1843400"/>
                            <a:ext cx="674550" cy="916425"/>
                          </a:xfrm>
                          <a:custGeom>
                            <a:rect b="b" l="l" r="r" t="t"/>
                            <a:pathLst>
                              <a:path extrusionOk="0" h="36657" w="26982">
                                <a:moveTo>
                                  <a:pt x="22491" y="2045"/>
                                </a:moveTo>
                                <a:cubicBezTo>
                                  <a:pt x="17317" y="2045"/>
                                  <a:pt x="11425" y="3295"/>
                                  <a:pt x="7766" y="6954"/>
                                </a:cubicBezTo>
                                <a:cubicBezTo>
                                  <a:pt x="888" y="13832"/>
                                  <a:pt x="-4128" y="32382"/>
                                  <a:pt x="4903" y="35994"/>
                                </a:cubicBezTo>
                                <a:cubicBezTo>
                                  <a:pt x="12662" y="39098"/>
                                  <a:pt x="23736" y="30195"/>
                                  <a:pt x="25763" y="22088"/>
                                </a:cubicBezTo>
                                <a:cubicBezTo>
                                  <a:pt x="27221" y="16254"/>
                                  <a:pt x="27870" y="9095"/>
                                  <a:pt x="24536" y="4090"/>
                                </a:cubicBezTo>
                                <a:cubicBezTo>
                                  <a:pt x="23467" y="2485"/>
                                  <a:pt x="21308" y="1724"/>
                                  <a:pt x="20446" y="0"/>
                                </a:cubicBezTo>
                              </a:path>
                            </a:pathLst>
                          </a:cu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7" name="Shape 7"/>
                        <wps:spPr>
                          <a:xfrm>
                            <a:off x="2359108" y="2344450"/>
                            <a:ext cx="1774825" cy="201450"/>
                          </a:xfrm>
                          <a:custGeom>
                            <a:rect b="b" l="l" r="r" t="t"/>
                            <a:pathLst>
                              <a:path extrusionOk="0" h="8058" w="70993">
                                <a:moveTo>
                                  <a:pt x="3505" y="0"/>
                                </a:moveTo>
                                <a:cubicBezTo>
                                  <a:pt x="2257" y="1665"/>
                                  <a:pt x="-698" y="3456"/>
                                  <a:pt x="233" y="5318"/>
                                </a:cubicBezTo>
                                <a:cubicBezTo>
                                  <a:pt x="1576" y="8003"/>
                                  <a:pt x="9231" y="1907"/>
                                  <a:pt x="9231" y="4909"/>
                                </a:cubicBezTo>
                                <a:cubicBezTo>
                                  <a:pt x="9231" y="12156"/>
                                  <a:pt x="23803" y="4693"/>
                                  <a:pt x="30909" y="3273"/>
                                </a:cubicBezTo>
                                <a:cubicBezTo>
                                  <a:pt x="35997" y="2256"/>
                                  <a:pt x="41365" y="5108"/>
                                  <a:pt x="46452" y="4091"/>
                                </a:cubicBezTo>
                                <a:cubicBezTo>
                                  <a:pt x="54492" y="2483"/>
                                  <a:pt x="63661" y="2060"/>
                                  <a:pt x="70994" y="5727"/>
                                </a:cubicBezTo>
                              </a:path>
                            </a:pathLst>
                          </a:cu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2062163" cy="755044"/>
                <wp:effectExtent b="0" l="0" r="0" t="0"/>
                <wp:docPr id="2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2163" cy="755044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00" w:line="240" w:lineRule="auto"/>
        <w:rPr>
          <w:color w:val="404040"/>
          <w:sz w:val="32"/>
          <w:szCs w:val="32"/>
        </w:rPr>
      </w:pPr>
      <w:r w:rsidDel="00000000" w:rsidR="00000000" w:rsidRPr="00000000">
        <w:rPr>
          <w:color w:val="404040"/>
          <w:sz w:val="32"/>
          <w:szCs w:val="32"/>
          <w:rtl w:val="0"/>
        </w:rPr>
        <w:t xml:space="preserve">John Fox (Director)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00" w:line="240" w:lineRule="auto"/>
        <w:rPr>
          <w:rFonts w:ascii="Proxima Nova" w:cs="Proxima Nova" w:eastAsia="Proxima Nova" w:hAnsi="Proxima Nova"/>
        </w:rPr>
      </w:pPr>
      <w:r w:rsidDel="00000000" w:rsidR="00000000" w:rsidRPr="00000000">
        <w:rPr>
          <w:b w:val="1"/>
          <w:color w:val="404040"/>
          <w:sz w:val="32"/>
          <w:szCs w:val="32"/>
        </w:rPr>
        <mc:AlternateContent>
          <mc:Choice Requires="wpg">
            <w:drawing>
              <wp:inline distB="114300" distT="114300" distL="114300" distR="114300">
                <wp:extent cx="1719263" cy="525794"/>
                <wp:effectExtent b="0" l="0" r="0" 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290800" y="1758600"/>
                          <a:ext cx="1719263" cy="525794"/>
                          <a:chOff x="1290800" y="1758600"/>
                          <a:chExt cx="2663125" cy="804575"/>
                        </a:xfrm>
                      </wpg:grpSpPr>
                      <wps:wsp>
                        <wps:cNvSpPr/>
                        <wps:cNvPr id="2" name="Shape 2"/>
                        <wps:spPr>
                          <a:xfrm>
                            <a:off x="1294405" y="1771075"/>
                            <a:ext cx="1581050" cy="745225"/>
                          </a:xfrm>
                          <a:custGeom>
                            <a:rect b="b" l="l" r="r" t="t"/>
                            <a:pathLst>
                              <a:path extrusionOk="0" h="29809" w="63242">
                                <a:moveTo>
                                  <a:pt x="49335" y="0"/>
                                </a:moveTo>
                                <a:cubicBezTo>
                                  <a:pt x="40564" y="8771"/>
                                  <a:pt x="29343" y="14905"/>
                                  <a:pt x="18249" y="20452"/>
                                </a:cubicBezTo>
                                <a:cubicBezTo>
                                  <a:pt x="12452" y="23351"/>
                                  <a:pt x="1824" y="34102"/>
                                  <a:pt x="252" y="27814"/>
                                </a:cubicBezTo>
                                <a:cubicBezTo>
                                  <a:pt x="-1410" y="21167"/>
                                  <a:pt x="7401" y="13806"/>
                                  <a:pt x="14159" y="12680"/>
                                </a:cubicBezTo>
                                <a:cubicBezTo>
                                  <a:pt x="18196" y="12007"/>
                                  <a:pt x="22460" y="13264"/>
                                  <a:pt x="26430" y="12271"/>
                                </a:cubicBezTo>
                                <a:cubicBezTo>
                                  <a:pt x="33076" y="10609"/>
                                  <a:pt x="40235" y="11888"/>
                                  <a:pt x="46881" y="10226"/>
                                </a:cubicBezTo>
                                <a:cubicBezTo>
                                  <a:pt x="49295" y="9623"/>
                                  <a:pt x="51829" y="12056"/>
                                  <a:pt x="54243" y="11453"/>
                                </a:cubicBezTo>
                                <a:cubicBezTo>
                                  <a:pt x="57227" y="10707"/>
                                  <a:pt x="60166" y="9408"/>
                                  <a:pt x="63242" y="9408"/>
                                </a:cubicBezTo>
                              </a:path>
                            </a:pathLst>
                          </a:cu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" name="Shape 3"/>
                        <wps:spPr>
                          <a:xfrm>
                            <a:off x="2217037" y="1761523"/>
                            <a:ext cx="1732125" cy="798000"/>
                          </a:xfrm>
                          <a:custGeom>
                            <a:rect b="b" l="l" r="r" t="t"/>
                            <a:pathLst>
                              <a:path extrusionOk="0" h="31920" w="69285">
                                <a:moveTo>
                                  <a:pt x="29609" y="11017"/>
                                </a:moveTo>
                                <a:cubicBezTo>
                                  <a:pt x="36780" y="8148"/>
                                  <a:pt x="47834" y="9744"/>
                                  <a:pt x="51288" y="2836"/>
                                </a:cubicBezTo>
                                <a:cubicBezTo>
                                  <a:pt x="51659" y="2094"/>
                                  <a:pt x="51621" y="753"/>
                                  <a:pt x="50879" y="382"/>
                                </a:cubicBezTo>
                                <a:cubicBezTo>
                                  <a:pt x="47988" y="-1064"/>
                                  <a:pt x="44875" y="2943"/>
                                  <a:pt x="42289" y="4882"/>
                                </a:cubicBezTo>
                                <a:cubicBezTo>
                                  <a:pt x="32690" y="12081"/>
                                  <a:pt x="22847" y="18952"/>
                                  <a:pt x="13248" y="26151"/>
                                </a:cubicBezTo>
                                <a:cubicBezTo>
                                  <a:pt x="9591" y="28894"/>
                                  <a:pt x="1055" y="34723"/>
                                  <a:pt x="159" y="30241"/>
                                </a:cubicBezTo>
                                <a:cubicBezTo>
                                  <a:pt x="-1109" y="23901"/>
                                  <a:pt x="8931" y="20479"/>
                                  <a:pt x="14475" y="17152"/>
                                </a:cubicBezTo>
                                <a:cubicBezTo>
                                  <a:pt x="19371" y="14214"/>
                                  <a:pt x="23081" y="7745"/>
                                  <a:pt x="28791" y="7745"/>
                                </a:cubicBezTo>
                                <a:cubicBezTo>
                                  <a:pt x="31172" y="7745"/>
                                  <a:pt x="33026" y="10030"/>
                                  <a:pt x="35336" y="10608"/>
                                </a:cubicBezTo>
                                <a:cubicBezTo>
                                  <a:pt x="39512" y="11652"/>
                                  <a:pt x="43839" y="9198"/>
                                  <a:pt x="48015" y="8154"/>
                                </a:cubicBezTo>
                                <a:cubicBezTo>
                                  <a:pt x="49982" y="7662"/>
                                  <a:pt x="51715" y="10199"/>
                                  <a:pt x="53742" y="10199"/>
                                </a:cubicBezTo>
                                <a:cubicBezTo>
                                  <a:pt x="55727" y="10199"/>
                                  <a:pt x="57542" y="8082"/>
                                  <a:pt x="59468" y="8563"/>
                                </a:cubicBezTo>
                                <a:cubicBezTo>
                                  <a:pt x="62686" y="9368"/>
                                  <a:pt x="69285" y="10244"/>
                                  <a:pt x="69285" y="6927"/>
                                </a:cubicBezTo>
                                <a:cubicBezTo>
                                  <a:pt x="69285" y="5692"/>
                                  <a:pt x="66708" y="6784"/>
                                  <a:pt x="65604" y="7336"/>
                                </a:cubicBezTo>
                                <a:cubicBezTo>
                                  <a:pt x="61917" y="9178"/>
                                  <a:pt x="59500" y="14289"/>
                                  <a:pt x="55378" y="14289"/>
                                </a:cubicBezTo>
                              </a:path>
                            </a:pathLst>
                          </a:cu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1719263" cy="525794"/>
                <wp:effectExtent b="0" l="0" r="0" t="0"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9263" cy="525794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b w:val="1"/>
          <w:color w:val="404040"/>
          <w:sz w:val="32"/>
          <w:szCs w:val="32"/>
          <w:rtl w:val="0"/>
        </w:rPr>
        <w:br w:type="textWrapping"/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="360" w:lineRule="auto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We are committed to providing a caring, friendly and safe environment for all of our students so they can learn in a relaxed and secure atmosphere. Bullying of any kind is not tolerated at Senses Learning Hub. If bullying does occur, all students are encouraged to report incidents to a trusted adult and it will be dealt with promptly and effectively. This means that </w:t>
      </w:r>
      <w:r w:rsidDel="00000000" w:rsidR="00000000" w:rsidRPr="00000000">
        <w:rPr>
          <w:i w:val="1"/>
          <w:sz w:val="23"/>
          <w:szCs w:val="23"/>
          <w:rtl w:val="0"/>
        </w:rPr>
        <w:t xml:space="preserve">anyone</w:t>
      </w:r>
      <w:r w:rsidDel="00000000" w:rsidR="00000000" w:rsidRPr="00000000">
        <w:rPr>
          <w:sz w:val="23"/>
          <w:szCs w:val="23"/>
          <w:rtl w:val="0"/>
        </w:rPr>
        <w:t xml:space="preserve"> who knows that bullying is happening is expected to tell a member of staff. </w:t>
      </w:r>
    </w:p>
    <w:p w:rsidR="00000000" w:rsidDel="00000000" w:rsidP="00000000" w:rsidRDefault="00000000" w:rsidRPr="00000000" w14:paraId="0000000C">
      <w:pPr>
        <w:spacing w:after="240" w:before="240" w:line="360" w:lineRule="auto"/>
        <w:jc w:val="both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="360" w:lineRule="auto"/>
        <w:jc w:val="both"/>
        <w:rPr>
          <w:b w:val="1"/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What is Bullying?</w:t>
      </w:r>
    </w:p>
    <w:p w:rsidR="00000000" w:rsidDel="00000000" w:rsidP="00000000" w:rsidRDefault="00000000" w:rsidRPr="00000000" w14:paraId="0000000E">
      <w:pPr>
        <w:spacing w:after="240" w:before="240" w:line="360" w:lineRule="auto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Bullying is defined by the Department for Education as 'behaviour by an individual or group, usually repeated over time, which intentionally hurts another individual or group either physically or emotionally' </w:t>
      </w:r>
    </w:p>
    <w:p w:rsidR="00000000" w:rsidDel="00000000" w:rsidP="00000000" w:rsidRDefault="00000000" w:rsidRPr="00000000" w14:paraId="0000000F">
      <w:pPr>
        <w:spacing w:after="240" w:before="240" w:line="360" w:lineRule="auto"/>
        <w:jc w:val="both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="360" w:lineRule="auto"/>
        <w:jc w:val="both"/>
        <w:rPr>
          <w:b w:val="1"/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Bullying can be, but not exclusive to: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240" w:line="360" w:lineRule="auto"/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Emotional: Being unfriendly, excluding, tormenting (e.g. hiding books, threatening gestures)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Physical: Pushing, kicking, hitting, punching or any use of violence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Racist: Racial taunts, graffiti, gestures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Sexual: Unwanted physical contact, sexually abusive comment or upskirting 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Homophobic: Unfriendly, hurtful or excluding behavior due to someone's sexuality. 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Verbal: Name-calling, sarcasm, spreading rumors, teasing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240" w:before="0" w:beforeAutospacing="0" w:line="360" w:lineRule="auto"/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Cyber: </w:t>
      </w:r>
      <w:r w:rsidDel="00000000" w:rsidR="00000000" w:rsidRPr="00000000">
        <w:rPr>
          <w:sz w:val="23"/>
          <w:szCs w:val="23"/>
          <w:highlight w:val="white"/>
          <w:rtl w:val="0"/>
        </w:rPr>
        <w:t xml:space="preserve">Cyberbullying is bullying that takes place using technology. Whether on social media sites, through a mobile phone, or gaming sites, the effects can be devastating for the young person involved.</w:t>
      </w:r>
    </w:p>
    <w:p w:rsidR="00000000" w:rsidDel="00000000" w:rsidP="00000000" w:rsidRDefault="00000000" w:rsidRPr="00000000" w14:paraId="00000018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480" w:line="360" w:lineRule="auto"/>
        <w:jc w:val="both"/>
        <w:rPr>
          <w:b w:val="1"/>
          <w:color w:val="000000"/>
          <w:sz w:val="23"/>
          <w:szCs w:val="23"/>
        </w:rPr>
      </w:pPr>
      <w:bookmarkStart w:colFirst="0" w:colLast="0" w:name="_wj249xa64hfo" w:id="2"/>
      <w:bookmarkEnd w:id="2"/>
      <w:r w:rsidDel="00000000" w:rsidR="00000000" w:rsidRPr="00000000">
        <w:rPr>
          <w:b w:val="1"/>
          <w:color w:val="000000"/>
          <w:sz w:val="23"/>
          <w:szCs w:val="23"/>
          <w:rtl w:val="0"/>
        </w:rPr>
        <w:t xml:space="preserve">Signs of bullying</w:t>
      </w:r>
    </w:p>
    <w:p w:rsidR="00000000" w:rsidDel="00000000" w:rsidP="00000000" w:rsidRDefault="00000000" w:rsidRPr="00000000" w14:paraId="00000019">
      <w:pPr>
        <w:spacing w:after="240" w:before="240" w:line="360" w:lineRule="auto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A student may indicate by signs or behaviour that they are being bullied. Adults should be aware of these possible signs and that they should investigate if a student: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afterAutospacing="0" w:before="240" w:line="360" w:lineRule="auto"/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Doesn’t want to be driven or unwilling to come to Senses Learning Hub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Becomes withdrawn, anxious or lacking in confidence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Attempts or threatens forms of self harm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Sudden emotional outbursts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Feels ill in the morning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Regresses academically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Comes home with clothes torn or books damaged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Has possessions which are damaged or “go missing”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Becomes aggressive, disruptive or unreasonable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Is bullying other children or siblings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Stops eating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Is frightened to say what’s wrong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0" w:afterAutospacing="0" w:before="0" w:beforeAutospacing="0" w:line="360" w:lineRule="auto"/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Gives improbable excuses for any of the above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240" w:before="0" w:beforeAutospacing="0" w:line="360" w:lineRule="auto"/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Increased time on social media/devices</w:t>
      </w:r>
    </w:p>
    <w:p w:rsidR="00000000" w:rsidDel="00000000" w:rsidP="00000000" w:rsidRDefault="00000000" w:rsidRPr="00000000" w14:paraId="00000028">
      <w:pPr>
        <w:spacing w:after="240" w:before="240" w:line="360" w:lineRule="auto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These signs and behaviours are not always exclusive to bullying but it is important to consider bullying as a possibility. </w:t>
      </w:r>
    </w:p>
    <w:p w:rsidR="00000000" w:rsidDel="00000000" w:rsidP="00000000" w:rsidRDefault="00000000" w:rsidRPr="00000000" w14:paraId="00000029">
      <w:pPr>
        <w:spacing w:after="240" w:before="240" w:line="360" w:lineRule="auto"/>
        <w:jc w:val="both"/>
        <w:rPr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before="240" w:line="360" w:lineRule="auto"/>
        <w:jc w:val="both"/>
        <w:rPr>
          <w:b w:val="1"/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Procedures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pacing w:after="0" w:afterAutospacing="0" w:before="240" w:line="360" w:lineRule="auto"/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Report bullying incidents to staff immediately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pacing w:after="0" w:afterAutospacing="0" w:before="0" w:beforeAutospacing="0" w:line="360" w:lineRule="auto"/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Incidents of bullying will be recorded by staff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pacing w:after="0" w:afterAutospacing="0" w:before="0" w:beforeAutospacing="0" w:line="360" w:lineRule="auto"/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In some cases parents/carers will be informed and possibly asked to come in to a meeting to discuss the problem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pacing w:after="0" w:afterAutospacing="0" w:before="0" w:beforeAutospacing="0" w:line="360" w:lineRule="auto"/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The bullying behaviour or threats of bullying will be investigated and the bullying should therefore stop immediately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spacing w:after="0" w:afterAutospacing="0" w:before="0" w:beforeAutospacing="0" w:line="360" w:lineRule="auto"/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If necessary and parents/carers of the child who has fallen victim to bullying may deem it appropriate to contact the police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pacing w:after="240" w:before="0" w:beforeAutospacing="0" w:line="360" w:lineRule="auto"/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An attempt will be made to help the bully (bullies) change their behaviour </w:t>
      </w:r>
    </w:p>
    <w:p w:rsidR="00000000" w:rsidDel="00000000" w:rsidP="00000000" w:rsidRDefault="00000000" w:rsidRPr="00000000" w14:paraId="00000031">
      <w:pPr>
        <w:spacing w:after="240" w:before="240" w:line="360" w:lineRule="auto"/>
        <w:ind w:left="0" w:firstLine="0"/>
        <w:jc w:val="both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40" w:before="240" w:line="360" w:lineRule="auto"/>
        <w:ind w:left="0" w:firstLine="0"/>
        <w:jc w:val="both"/>
        <w:rPr>
          <w:b w:val="1"/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Outcomes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spacing w:after="0" w:afterAutospacing="0" w:before="240" w:line="360" w:lineRule="auto"/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The bully (bullies) will be asked to apologise in a restorative conversation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spacing w:after="0" w:afterAutospacing="0" w:before="0" w:beforeAutospacing="0" w:line="360" w:lineRule="auto"/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Parent/carer meetings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spacing w:after="0" w:afterAutospacing="0" w:before="0" w:beforeAutospacing="0" w:line="360" w:lineRule="auto"/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In serious cases, Senses Learning Hub has the right to consider suspension or even removal from the provision 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spacing w:after="0" w:afterAutospacing="0" w:before="0" w:beforeAutospacing="0" w:line="360" w:lineRule="auto"/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After the incident/incidents have been investigated and dealt with, each case will be monitored to ensure repeated bullying does not take place again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spacing w:after="240" w:before="0" w:beforeAutospacing="0" w:line="360" w:lineRule="auto"/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Senses Learning Hub has the right to offer an alternative day a child may access the provision if bullying occurs</w:t>
      </w:r>
    </w:p>
    <w:p w:rsidR="00000000" w:rsidDel="00000000" w:rsidP="00000000" w:rsidRDefault="00000000" w:rsidRPr="00000000" w14:paraId="00000038">
      <w:pPr>
        <w:spacing w:after="240" w:before="240" w:line="360" w:lineRule="auto"/>
        <w:ind w:left="0" w:firstLine="0"/>
        <w:jc w:val="both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40" w:before="240" w:line="360" w:lineRule="auto"/>
        <w:ind w:left="0" w:firstLine="0"/>
        <w:jc w:val="both"/>
        <w:rPr>
          <w:sz w:val="23"/>
          <w:szCs w:val="23"/>
        </w:rPr>
      </w:pPr>
      <w:r w:rsidDel="00000000" w:rsidR="00000000" w:rsidRPr="00000000">
        <w:rPr>
          <w:b w:val="1"/>
          <w:sz w:val="23"/>
          <w:szCs w:val="23"/>
          <w:rtl w:val="0"/>
        </w:rPr>
        <w:t xml:space="preserve">Prevention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5"/>
        </w:numPr>
        <w:spacing w:after="0" w:afterAutospacing="0" w:before="240" w:line="360" w:lineRule="auto"/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Talk the issue through with the young person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spacing w:after="0" w:afterAutospacing="0" w:before="0" w:beforeAutospacing="0" w:line="360" w:lineRule="auto"/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Creating targets for the young person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spacing w:after="0" w:afterAutospacing="0" w:before="0" w:beforeAutospacing="0" w:line="360" w:lineRule="auto"/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Signing a behaviour contract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spacing w:after="0" w:afterAutospacing="0" w:before="0" w:beforeAutospacing="0" w:line="360" w:lineRule="auto"/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Writing stories or poems or drawing pictures about bullying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spacing w:after="0" w:afterAutospacing="0" w:before="0" w:beforeAutospacing="0" w:line="360" w:lineRule="auto"/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Reading stories about bullying or having them read to the class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spacing w:after="0" w:afterAutospacing="0" w:before="0" w:beforeAutospacing="0" w:line="360" w:lineRule="auto"/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Making up role-plays 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spacing w:after="240" w:before="0" w:beforeAutospacing="0" w:line="360" w:lineRule="auto"/>
        <w:ind w:left="720" w:hanging="360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Having discussions about bullying and why it matters</w:t>
      </w:r>
    </w:p>
    <w:p w:rsidR="00000000" w:rsidDel="00000000" w:rsidP="00000000" w:rsidRDefault="00000000" w:rsidRPr="00000000" w14:paraId="00000041">
      <w:pPr>
        <w:spacing w:after="240" w:before="240" w:line="360" w:lineRule="auto"/>
        <w:jc w:val="both"/>
        <w:rPr>
          <w:b w:val="1"/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br w:type="textWrapping"/>
      </w:r>
      <w:r w:rsidDel="00000000" w:rsidR="00000000" w:rsidRPr="00000000">
        <w:rPr>
          <w:b w:val="1"/>
          <w:sz w:val="23"/>
          <w:szCs w:val="23"/>
          <w:rtl w:val="0"/>
        </w:rPr>
        <w:t xml:space="preserve">Anti Bullying Organisations and helplines for children and parents/carers</w:t>
      </w:r>
    </w:p>
    <w:p w:rsidR="00000000" w:rsidDel="00000000" w:rsidP="00000000" w:rsidRDefault="00000000" w:rsidRPr="00000000" w14:paraId="00000042">
      <w:pPr>
        <w:spacing w:after="240" w:before="240" w:line="360" w:lineRule="auto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Young Minds - </w:t>
      </w:r>
      <w:hyperlink r:id="rId8">
        <w:r w:rsidDel="00000000" w:rsidR="00000000" w:rsidRPr="00000000">
          <w:rPr>
            <w:color w:val="1155cc"/>
            <w:sz w:val="23"/>
            <w:szCs w:val="23"/>
            <w:u w:val="single"/>
            <w:rtl w:val="0"/>
          </w:rPr>
          <w:t xml:space="preserve">https://www.youngminds.org.uk/young-person/coping-with-life/bullying/</w:t>
        </w:r>
      </w:hyperlink>
      <w:r w:rsidDel="00000000" w:rsidR="00000000" w:rsidRPr="00000000">
        <w:rPr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43">
      <w:pPr>
        <w:spacing w:after="240" w:before="240" w:line="360" w:lineRule="auto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Kidscape - </w:t>
      </w:r>
      <w:hyperlink r:id="rId9">
        <w:r w:rsidDel="00000000" w:rsidR="00000000" w:rsidRPr="00000000">
          <w:rPr>
            <w:color w:val="1155cc"/>
            <w:sz w:val="23"/>
            <w:szCs w:val="23"/>
            <w:u w:val="single"/>
            <w:rtl w:val="0"/>
          </w:rPr>
          <w:t xml:space="preserve">https://www.kidscape.org.uk/advice/advice-for-young-people</w:t>
        </w:r>
      </w:hyperlink>
      <w:r w:rsidDel="00000000" w:rsidR="00000000" w:rsidRPr="00000000">
        <w:rPr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44">
      <w:pPr>
        <w:spacing w:after="240" w:before="240" w:line="360" w:lineRule="auto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Childline - </w:t>
      </w:r>
      <w:hyperlink r:id="rId10">
        <w:r w:rsidDel="00000000" w:rsidR="00000000" w:rsidRPr="00000000">
          <w:rPr>
            <w:color w:val="1155cc"/>
            <w:sz w:val="23"/>
            <w:szCs w:val="23"/>
            <w:u w:val="single"/>
            <w:rtl w:val="0"/>
          </w:rPr>
          <w:t xml:space="preserve">https://www.childline.org.uk/info-advice/bullying-abuse-safety/types-bullying/</w:t>
        </w:r>
      </w:hyperlink>
      <w:r w:rsidDel="00000000" w:rsidR="00000000" w:rsidRPr="00000000">
        <w:rPr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45">
      <w:pPr>
        <w:spacing w:after="240" w:before="240" w:line="360" w:lineRule="auto"/>
        <w:jc w:val="both"/>
        <w:rPr>
          <w:sz w:val="23"/>
          <w:szCs w:val="23"/>
        </w:rPr>
      </w:pPr>
      <w:r w:rsidDel="00000000" w:rsidR="00000000" w:rsidRPr="00000000">
        <w:rPr>
          <w:sz w:val="23"/>
          <w:szCs w:val="23"/>
          <w:rtl w:val="0"/>
        </w:rPr>
        <w:t xml:space="preserve">Bullying UK (Family Lives) - </w:t>
      </w:r>
      <w:hyperlink r:id="rId11">
        <w:r w:rsidDel="00000000" w:rsidR="00000000" w:rsidRPr="00000000">
          <w:rPr>
            <w:color w:val="1155cc"/>
            <w:sz w:val="23"/>
            <w:szCs w:val="23"/>
            <w:u w:val="single"/>
            <w:rtl w:val="0"/>
          </w:rPr>
          <w:t xml:space="preserve">https://www.familylives.org.uk/advice/bullying</w:t>
        </w:r>
      </w:hyperlink>
      <w:r w:rsidDel="00000000" w:rsidR="00000000" w:rsidRPr="00000000">
        <w:rPr>
          <w:sz w:val="23"/>
          <w:szCs w:val="23"/>
          <w:rtl w:val="0"/>
        </w:rPr>
        <w:t xml:space="preserve"> </w:t>
      </w:r>
    </w:p>
    <w:p w:rsidR="00000000" w:rsidDel="00000000" w:rsidP="00000000" w:rsidRDefault="00000000" w:rsidRPr="00000000" w14:paraId="00000046">
      <w:pPr>
        <w:spacing w:after="240" w:before="240" w:line="360" w:lineRule="auto"/>
        <w:jc w:val="both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40" w:before="240" w:line="360" w:lineRule="auto"/>
        <w:jc w:val="both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240" w:before="240" w:line="360" w:lineRule="auto"/>
        <w:jc w:val="both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240" w:before="240" w:line="360" w:lineRule="auto"/>
        <w:jc w:val="both"/>
        <w:rPr>
          <w:b w:val="1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240" w:before="240" w:lineRule="auto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/>
      </w:pPr>
      <w:r w:rsidDel="00000000" w:rsidR="00000000" w:rsidRPr="00000000">
        <w:rPr>
          <w:rtl w:val="0"/>
        </w:rPr>
      </w:r>
    </w:p>
    <w:sectPr>
      <w:headerReference r:id="rId12" w:type="default"/>
      <w:headerReference r:id="rId13" w:type="first"/>
      <w:footerReference r:id="rId14" w:type="default"/>
      <w:footerReference r:id="rId15" w:type="first"/>
      <w:pgSz w:h="15840" w:w="12240" w:orient="portrait"/>
      <w:pgMar w:bottom="1440" w:top="1440" w:left="1440" w:right="1440" w:header="0" w:footer="720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0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-914399</wp:posOffset>
          </wp:positionH>
          <wp:positionV relativeFrom="paragraph">
            <wp:posOffset>438150</wp:posOffset>
          </wp:positionV>
          <wp:extent cx="7781925" cy="409575"/>
          <wp:effectExtent b="0" l="0" r="0" t="0"/>
          <wp:wrapTopAndBottom distB="0" distT="0"/>
          <wp:docPr descr="footer" id="4" name="image1.png"/>
          <a:graphic>
            <a:graphicData uri="http://schemas.openxmlformats.org/drawingml/2006/picture">
              <pic:pic>
                <pic:nvPicPr>
                  <pic:cNvPr descr="footer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81925" cy="40957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1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-914399</wp:posOffset>
          </wp:positionH>
          <wp:positionV relativeFrom="paragraph">
            <wp:posOffset>438150</wp:posOffset>
          </wp:positionV>
          <wp:extent cx="7781925" cy="409575"/>
          <wp:effectExtent b="0" l="0" r="0" t="0"/>
          <wp:wrapTopAndBottom distB="0" distT="0"/>
          <wp:docPr descr="footer" id="5" name="image1.png"/>
          <a:graphic>
            <a:graphicData uri="http://schemas.openxmlformats.org/drawingml/2006/picture">
              <pic:pic>
                <pic:nvPicPr>
                  <pic:cNvPr descr="footer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81925" cy="40957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640" w:line="300" w:lineRule="auto"/>
      <w:rPr>
        <w:rFonts w:ascii="Proxima Nova" w:cs="Proxima Nova" w:eastAsia="Proxima Nova" w:hAnsi="Proxima Nova"/>
        <w:color w:val="666666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-914399</wp:posOffset>
          </wp:positionH>
          <wp:positionV relativeFrom="paragraph">
            <wp:posOffset>-66674</wp:posOffset>
          </wp:positionV>
          <wp:extent cx="7781925" cy="95250"/>
          <wp:effectExtent b="0" l="0" r="0" t="0"/>
          <wp:wrapTopAndBottom distB="0" distT="0"/>
          <wp:docPr descr="horizontal line" id="3" name="image1.png"/>
          <a:graphic>
            <a:graphicData uri="http://schemas.openxmlformats.org/drawingml/2006/picture">
              <pic:pic>
                <pic:nvPicPr>
                  <pic:cNvPr descr="horizontal lin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81925" cy="952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-919162</wp:posOffset>
          </wp:positionH>
          <wp:positionV relativeFrom="paragraph">
            <wp:posOffset>-66674</wp:posOffset>
          </wp:positionV>
          <wp:extent cx="7781925" cy="95250"/>
          <wp:effectExtent b="0" l="0" r="0" t="0"/>
          <wp:wrapTopAndBottom distB="0" distT="0"/>
          <wp:docPr descr="horizontal line" id="9" name="image1.png"/>
          <a:graphic>
            <a:graphicData uri="http://schemas.openxmlformats.org/drawingml/2006/picture">
              <pic:pic>
                <pic:nvPicPr>
                  <pic:cNvPr descr="horizontal lin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81925" cy="952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E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line="300" w:lineRule="auto"/>
      <w:rPr>
        <w:rFonts w:ascii="Proxima Nova" w:cs="Proxima Nova" w:eastAsia="Proxima Nova" w:hAnsi="Proxima Nova"/>
        <w:color w:val="666666"/>
        <w:sz w:val="20"/>
        <w:szCs w:val="20"/>
      </w:rPr>
    </w:pPr>
    <w:r w:rsidDel="00000000" w:rsidR="00000000" w:rsidRPr="00000000">
      <w:rPr>
        <w:rFonts w:ascii="Proxima Nova" w:cs="Proxima Nova" w:eastAsia="Proxima Nova" w:hAnsi="Proxima Nova"/>
        <w:color w:val="666666"/>
        <w:sz w:val="20"/>
        <w:szCs w:val="20"/>
      </w:rPr>
      <w:drawing>
        <wp:inline distB="114300" distT="114300" distL="114300" distR="114300">
          <wp:extent cx="447675" cy="57150"/>
          <wp:effectExtent b="0" l="0" r="0" t="0"/>
          <wp:docPr descr="short line" id="7" name="image3.png"/>
          <a:graphic>
            <a:graphicData uri="http://schemas.openxmlformats.org/drawingml/2006/picture">
              <pic:pic>
                <pic:nvPicPr>
                  <pic:cNvPr descr="short line"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47675" cy="571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F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before="640" w:lineRule="auto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790575</wp:posOffset>
          </wp:positionV>
          <wp:extent cx="3152775" cy="2371725"/>
          <wp:effectExtent b="0" l="0" r="0" t="0"/>
          <wp:wrapNone/>
          <wp:docPr id="8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12500" l="22591" r="22425" t="21276"/>
                  <a:stretch>
                    <a:fillRect/>
                  </a:stretch>
                </pic:blipFill>
                <pic:spPr>
                  <a:xfrm>
                    <a:off x="0" y="0"/>
                    <a:ext cx="3152775" cy="23717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-919162</wp:posOffset>
          </wp:positionH>
          <wp:positionV relativeFrom="paragraph">
            <wp:posOffset>-66674</wp:posOffset>
          </wp:positionV>
          <wp:extent cx="7781925" cy="95250"/>
          <wp:effectExtent b="0" l="0" r="0" t="0"/>
          <wp:wrapTopAndBottom distB="0" distT="0"/>
          <wp:docPr descr="horizontal line" id="6" name="image1.png"/>
          <a:graphic>
            <a:graphicData uri="http://schemas.openxmlformats.org/drawingml/2006/picture">
              <pic:pic>
                <pic:nvPicPr>
                  <pic:cNvPr descr="horizontal line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81925" cy="952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Proxima Nova" w:cs="Proxima Nova" w:eastAsia="Proxima Nova" w:hAnsi="Proxima Nova"/>
        <w:sz w:val="22"/>
        <w:szCs w:val="22"/>
        <w:lang w:val="en"/>
      </w:rPr>
    </w:rPrDefault>
    <w:pPrDefault>
      <w:pPr>
        <w:spacing w:before="200" w:line="30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480" w:lineRule="auto"/>
    </w:pPr>
    <w:rPr>
      <w:color w:val="039be5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</w:pPr>
    <w:rPr>
      <w:color w:val="e61a17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</w:pPr>
    <w:rPr>
      <w:color w:val="008a05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1440" w:line="240" w:lineRule="auto"/>
    </w:pPr>
    <w:rPr>
      <w:rFonts w:ascii="Proxima Nova" w:cs="Proxima Nova" w:eastAsia="Proxima Nova" w:hAnsi="Proxima Nova"/>
      <w:b w:val="1"/>
      <w:color w:val="404040"/>
      <w:sz w:val="96"/>
      <w:szCs w:val="9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lineRule="auto"/>
    </w:pPr>
    <w:rPr>
      <w:sz w:val="32"/>
      <w:szCs w:val="32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familylives.org.uk/advice/bullying" TargetMode="External"/><Relationship Id="rId10" Type="http://schemas.openxmlformats.org/officeDocument/2006/relationships/hyperlink" Target="https://www.childline.org.uk/info-advice/bullying-abuse-safety/types-bullying/" TargetMode="External"/><Relationship Id="rId13" Type="http://schemas.openxmlformats.org/officeDocument/2006/relationships/header" Target="head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kidscape.org.uk/advice/advice-for-young-people" TargetMode="External"/><Relationship Id="rId15" Type="http://schemas.openxmlformats.org/officeDocument/2006/relationships/footer" Target="footer1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4.png"/><Relationship Id="rId8" Type="http://schemas.openxmlformats.org/officeDocument/2006/relationships/hyperlink" Target="https://www.youngminds.org.uk/young-person/coping-with-life/bullying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